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урбанизированными территориями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4B3E64" w:rsidR="00A77598" w:rsidRPr="00AA43BB" w:rsidRDefault="00AA43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44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4C8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350AEF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056D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B83EF5" w:rsidR="004475DA" w:rsidRPr="00AA43BB" w:rsidRDefault="00AA43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511AA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8B88BA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5D1D0EF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983CBD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5788C5A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EAC14C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C72C80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C2D0C7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B1E37A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9B33A1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1BA19A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908D3F" w:rsidR="00D75436" w:rsidRDefault="00DF0C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B590A9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562391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438128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A726B0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879285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20B98B" w:rsidR="00D75436" w:rsidRDefault="00DF0C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4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0162F7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E27FFBD" w14:textId="77777777" w:rsidR="008444C8" w:rsidRPr="008444C8" w:rsidRDefault="008444C8" w:rsidP="008444C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вопросов формирования урбанизированных земель на территории страны  для получения заданного результата и более качественных характеристик управления урбанизированными землями.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урбанизированными территориями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44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4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44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44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44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44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44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4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44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4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44C8">
              <w:rPr>
                <w:rFonts w:ascii="Times New Roman" w:hAnsi="Times New Roman" w:cs="Times New Roman"/>
              </w:rPr>
              <w:t>ПК-1 - Способен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4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4C8">
              <w:rPr>
                <w:rFonts w:ascii="Times New Roman" w:hAnsi="Times New Roman" w:cs="Times New Roman"/>
                <w:lang w:bidi="ru-RU"/>
              </w:rPr>
              <w:t>ПК-1.1 - Способен разрабатывать программы развития отраслей и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4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4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44C8">
              <w:rPr>
                <w:rFonts w:ascii="Times New Roman" w:hAnsi="Times New Roman" w:cs="Times New Roman"/>
              </w:rPr>
              <w:t xml:space="preserve">Основы стратегического планирования и управления программами развития </w:t>
            </w:r>
            <w:proofErr w:type="spellStart"/>
            <w:r w:rsidR="00316402" w:rsidRPr="008444C8">
              <w:rPr>
                <w:rFonts w:ascii="Times New Roman" w:hAnsi="Times New Roman" w:cs="Times New Roman"/>
              </w:rPr>
              <w:t>отраслей</w:t>
            </w:r>
            <w:proofErr w:type="gramStart"/>
            <w:r w:rsidR="00316402" w:rsidRPr="008444C8">
              <w:rPr>
                <w:rFonts w:ascii="Times New Roman" w:hAnsi="Times New Roman" w:cs="Times New Roman"/>
              </w:rPr>
              <w:t>.П</w:t>
            </w:r>
            <w:proofErr w:type="gramEnd"/>
            <w:r w:rsidR="00316402" w:rsidRPr="008444C8">
              <w:rPr>
                <w:rFonts w:ascii="Times New Roman" w:hAnsi="Times New Roman" w:cs="Times New Roman"/>
              </w:rPr>
              <w:t>ринципы</w:t>
            </w:r>
            <w:proofErr w:type="spellEnd"/>
            <w:r w:rsidR="00316402" w:rsidRPr="008444C8">
              <w:rPr>
                <w:rFonts w:ascii="Times New Roman" w:hAnsi="Times New Roman" w:cs="Times New Roman"/>
              </w:rPr>
              <w:t xml:space="preserve"> территориального и отраслевого </w:t>
            </w:r>
            <w:proofErr w:type="spellStart"/>
            <w:r w:rsidR="00316402" w:rsidRPr="008444C8">
              <w:rPr>
                <w:rFonts w:ascii="Times New Roman" w:hAnsi="Times New Roman" w:cs="Times New Roman"/>
              </w:rPr>
              <w:t>планирования.Особенности</w:t>
            </w:r>
            <w:proofErr w:type="spellEnd"/>
            <w:r w:rsidR="00316402" w:rsidRPr="008444C8">
              <w:rPr>
                <w:rFonts w:ascii="Times New Roman" w:hAnsi="Times New Roman" w:cs="Times New Roman"/>
              </w:rPr>
              <w:t xml:space="preserve"> региональной экономики и пространственного развития.</w:t>
            </w:r>
            <w:r w:rsidRPr="008444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4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4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44C8">
              <w:rPr>
                <w:rFonts w:ascii="Times New Roman" w:hAnsi="Times New Roman" w:cs="Times New Roman"/>
              </w:rPr>
              <w:t xml:space="preserve">Разрабатывать концепции и программы развития отраслей с учетом социально-экономических условий. Проводить </w:t>
            </w:r>
            <w:r w:rsidR="00FD518F" w:rsidRPr="008444C8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8444C8">
              <w:rPr>
                <w:rFonts w:ascii="Times New Roman" w:hAnsi="Times New Roman" w:cs="Times New Roman"/>
              </w:rPr>
              <w:t xml:space="preserve">-анализ, </w:t>
            </w:r>
            <w:r w:rsidR="00FD518F" w:rsidRPr="008444C8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8444C8">
              <w:rPr>
                <w:rFonts w:ascii="Times New Roman" w:hAnsi="Times New Roman" w:cs="Times New Roman"/>
              </w:rPr>
              <w:t>-анализ и другие методы оценки внешней среды. Оценивать риски и прогнозировать последствия реализации программ. Анализировать результаты выполнения программ и разрабатывать корректирующие меры</w:t>
            </w:r>
            <w:proofErr w:type="gramStart"/>
            <w:r w:rsidR="00FD518F" w:rsidRPr="008444C8">
              <w:rPr>
                <w:rFonts w:ascii="Times New Roman" w:hAnsi="Times New Roman" w:cs="Times New Roman"/>
              </w:rPr>
              <w:t>.</w:t>
            </w:r>
            <w:r w:rsidRPr="008444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444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44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44C8">
              <w:rPr>
                <w:rFonts w:ascii="Times New Roman" w:hAnsi="Times New Roman" w:cs="Times New Roman"/>
              </w:rPr>
              <w:t xml:space="preserve">Навыками проектного управления и стратегического </w:t>
            </w:r>
            <w:proofErr w:type="spellStart"/>
            <w:r w:rsidR="00FD518F" w:rsidRPr="008444C8">
              <w:rPr>
                <w:rFonts w:ascii="Times New Roman" w:hAnsi="Times New Roman" w:cs="Times New Roman"/>
              </w:rPr>
              <w:t>планирования</w:t>
            </w:r>
            <w:proofErr w:type="gramStart"/>
            <w:r w:rsidR="00FD518F" w:rsidRPr="008444C8">
              <w:rPr>
                <w:rFonts w:ascii="Times New Roman" w:hAnsi="Times New Roman" w:cs="Times New Roman"/>
              </w:rPr>
              <w:t>.М</w:t>
            </w:r>
            <w:proofErr w:type="gramEnd"/>
            <w:r w:rsidR="00FD518F" w:rsidRPr="008444C8">
              <w:rPr>
                <w:rFonts w:ascii="Times New Roman" w:hAnsi="Times New Roman" w:cs="Times New Roman"/>
              </w:rPr>
              <w:t>етодами</w:t>
            </w:r>
            <w:proofErr w:type="spellEnd"/>
            <w:r w:rsidR="00FD518F" w:rsidRPr="008444C8">
              <w:rPr>
                <w:rFonts w:ascii="Times New Roman" w:hAnsi="Times New Roman" w:cs="Times New Roman"/>
              </w:rPr>
              <w:t xml:space="preserve"> мониторинга и оценки эффективности программ. Инструментами экономического и статистического анализа (</w:t>
            </w:r>
            <w:r w:rsidR="00FD518F" w:rsidRPr="008444C8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8444C8">
              <w:rPr>
                <w:rFonts w:ascii="Times New Roman" w:hAnsi="Times New Roman" w:cs="Times New Roman"/>
              </w:rPr>
              <w:t xml:space="preserve">, </w:t>
            </w:r>
            <w:r w:rsidR="00FD518F" w:rsidRPr="008444C8">
              <w:rPr>
                <w:rFonts w:ascii="Times New Roman" w:hAnsi="Times New Roman" w:cs="Times New Roman"/>
                <w:lang w:val="en-US"/>
              </w:rPr>
              <w:t>SPSS</w:t>
            </w:r>
            <w:r w:rsidR="00FD518F" w:rsidRPr="008444C8">
              <w:rPr>
                <w:rFonts w:ascii="Times New Roman" w:hAnsi="Times New Roman" w:cs="Times New Roman"/>
              </w:rPr>
              <w:t>, специализированные программы).</w:t>
            </w:r>
            <w:r w:rsidR="00FD518F" w:rsidRPr="008444C8">
              <w:rPr>
                <w:rFonts w:ascii="Times New Roman" w:hAnsi="Times New Roman" w:cs="Times New Roman"/>
              </w:rPr>
              <w:br/>
              <w:t>Навыками подготовки отчетности и презентации результатов</w:t>
            </w:r>
            <w:proofErr w:type="gramStart"/>
            <w:r w:rsidR="00FD518F" w:rsidRPr="008444C8">
              <w:rPr>
                <w:rFonts w:ascii="Times New Roman" w:hAnsi="Times New Roman" w:cs="Times New Roman"/>
              </w:rPr>
              <w:t>.</w:t>
            </w:r>
            <w:r w:rsidRPr="008444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444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F8AB3E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72562C4" w14:textId="77777777" w:rsidR="008444C8" w:rsidRPr="008444C8" w:rsidRDefault="008444C8" w:rsidP="008444C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процесса урбанизации. Признаки урбанизации. Формы урбанизации. Современный процесс урбанизации и его влияние на развитие региона. Понятие урбанизированной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7EBA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4A4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Урбанизированные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E59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Урбанизированная территория как объект управления.  Урбанизированный регион. Город как урбанизированная территория. Урбанистические системы. Урбанизированные комплексы. Понятие мегаполиса. Понятие городской агломерации. Малые урбанизированные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D8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70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BE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77D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B1F31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520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Городская агломерация – территория опережающего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39E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крупных российских городов в русле современных тенденций градостроительства. Приоритеты государственной политики в области развития крупных городов. Городская агломерация как центр управления пространством и</w:t>
            </w:r>
            <w:r w:rsidRPr="00352B6F">
              <w:rPr>
                <w:lang w:bidi="ru-RU"/>
              </w:rPr>
              <w:br/>
              <w:t>концентрации экономического потенциала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DD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DA6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17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756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B774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6B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Перспективы пространственного развития крупных городов России на основе агломерирования.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F45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в период постиндустриального перехода. Формирование современной городской агломерации. Пути содействия формированию адекватных городских агломераций.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EB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D9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D9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518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BF53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4A7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Государственная политика в сфере градостроительного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4EF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Градостроительная деятельность как основной структурообразующий элемент социально-экономического развития региона. Основы градостроительной политики России на современном. Будущее крупных городов на перспективу до 2050.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51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20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E1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A0A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5"/>
        <w:gridCol w:w="338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A43B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4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Рой, О. М.  Основы градостроительства и территориального планирования</w:t>
            </w:r>
            <w:proofErr w:type="gram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М. Рой. — 3-е изд.,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, 2025. — 253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978-5-534-19509-5.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F0C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444C8">
                <w:rPr>
                  <w:color w:val="00008B"/>
                  <w:u w:val="single"/>
                  <w:lang w:val="en-US"/>
                </w:rPr>
                <w:t>https://urait.ru/book/osnovy-g ... orialnogo-planirovaniya-563563</w:t>
              </w:r>
            </w:hyperlink>
          </w:p>
        </w:tc>
      </w:tr>
      <w:tr w:rsidR="00262CF0" w:rsidRPr="007E6725" w14:paraId="7638F7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D4A00D" w14:textId="77777777" w:rsidR="00262CF0" w:rsidRPr="00844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Балоян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, Б. М. 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Геоурбанистика</w:t>
            </w:r>
            <w:proofErr w:type="spellEnd"/>
            <w:proofErr w:type="gram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М.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Балоян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, М. Л.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Гитарский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, 2025. — 155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44C8">
              <w:rPr>
                <w:rFonts w:ascii="Times New Roman" w:hAnsi="Times New Roman" w:cs="Times New Roman"/>
                <w:sz w:val="24"/>
                <w:szCs w:val="24"/>
              </w:rPr>
              <w:t xml:space="preserve"> 978-5-534-09631-6.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CCD9E" w14:textId="77777777" w:rsidR="00262CF0" w:rsidRPr="008444C8" w:rsidRDefault="00DF0C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https://urait.ru/book/geourbanistika-563449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D0F6AC" w14:textId="77777777" w:rsidTr="007B550D">
        <w:tc>
          <w:tcPr>
            <w:tcW w:w="9345" w:type="dxa"/>
          </w:tcPr>
          <w:p w14:paraId="0277C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F2DCF5" w14:textId="77777777" w:rsidTr="007B550D">
        <w:tc>
          <w:tcPr>
            <w:tcW w:w="9345" w:type="dxa"/>
          </w:tcPr>
          <w:p w14:paraId="3693EC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270869" w14:textId="77777777" w:rsidTr="007B550D">
        <w:tc>
          <w:tcPr>
            <w:tcW w:w="9345" w:type="dxa"/>
          </w:tcPr>
          <w:p w14:paraId="77139A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627CAC" w14:textId="77777777" w:rsidTr="007B550D">
        <w:tc>
          <w:tcPr>
            <w:tcW w:w="9345" w:type="dxa"/>
          </w:tcPr>
          <w:p w14:paraId="627A7E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0C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DD8815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5E6C1A4" w14:textId="77777777" w:rsidR="008444C8" w:rsidRPr="008444C8" w:rsidRDefault="008444C8" w:rsidP="008444C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44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44C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444C8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44C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444C8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8444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4C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44C8">
              <w:rPr>
                <w:sz w:val="24"/>
                <w:szCs w:val="24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8444C8">
              <w:rPr>
                <w:sz w:val="24"/>
                <w:szCs w:val="24"/>
              </w:rPr>
              <w:t>преподавателя,трибуна</w:t>
            </w:r>
            <w:proofErr w:type="spellEnd"/>
            <w:r w:rsidRPr="008444C8">
              <w:rPr>
                <w:sz w:val="24"/>
                <w:szCs w:val="24"/>
              </w:rPr>
              <w:t xml:space="preserve"> 1 шт., доска меловая 1 шт., тумба м/</w:t>
            </w:r>
            <w:proofErr w:type="spellStart"/>
            <w:r w:rsidRPr="008444C8">
              <w:rPr>
                <w:sz w:val="24"/>
                <w:szCs w:val="24"/>
              </w:rPr>
              <w:t>мМоноблок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Acer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Aspire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Z</w:t>
            </w:r>
            <w:r w:rsidRPr="008444C8">
              <w:rPr>
                <w:sz w:val="24"/>
                <w:szCs w:val="24"/>
              </w:rPr>
              <w:t xml:space="preserve">1811 в </w:t>
            </w:r>
            <w:proofErr w:type="spellStart"/>
            <w:r w:rsidRPr="008444C8">
              <w:rPr>
                <w:sz w:val="24"/>
                <w:szCs w:val="24"/>
              </w:rPr>
              <w:t>компл</w:t>
            </w:r>
            <w:proofErr w:type="spellEnd"/>
            <w:r w:rsidRPr="008444C8">
              <w:rPr>
                <w:sz w:val="24"/>
                <w:szCs w:val="24"/>
              </w:rPr>
              <w:t xml:space="preserve">.: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44C8">
              <w:rPr>
                <w:sz w:val="24"/>
                <w:szCs w:val="24"/>
              </w:rPr>
              <w:t>5 2400</w:t>
            </w:r>
            <w:r w:rsidRPr="008444C8">
              <w:rPr>
                <w:sz w:val="24"/>
                <w:szCs w:val="24"/>
                <w:lang w:val="en-US"/>
              </w:rPr>
              <w:t>s</w:t>
            </w:r>
            <w:r w:rsidRPr="008444C8">
              <w:rPr>
                <w:sz w:val="24"/>
                <w:szCs w:val="24"/>
              </w:rPr>
              <w:t>/4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>/1</w:t>
            </w:r>
            <w:r w:rsidRPr="008444C8">
              <w:rPr>
                <w:sz w:val="24"/>
                <w:szCs w:val="24"/>
                <w:lang w:val="en-US"/>
              </w:rPr>
              <w:t>T</w:t>
            </w:r>
            <w:r w:rsidRPr="008444C8">
              <w:rPr>
                <w:sz w:val="24"/>
                <w:szCs w:val="24"/>
              </w:rPr>
              <w:t xml:space="preserve">б/- 1 шт., Проектор </w:t>
            </w:r>
            <w:r w:rsidRPr="008444C8">
              <w:rPr>
                <w:sz w:val="24"/>
                <w:szCs w:val="24"/>
                <w:lang w:val="en-US"/>
              </w:rPr>
              <w:t>NEC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VT</w:t>
            </w:r>
            <w:r w:rsidRPr="008444C8">
              <w:rPr>
                <w:sz w:val="24"/>
                <w:szCs w:val="24"/>
              </w:rPr>
              <w:t xml:space="preserve">491 - 1 шт.,  Экран с электропривод. 153х200 см д100 - 1 шт., Акустическая система </w:t>
            </w:r>
            <w:r w:rsidRPr="008444C8">
              <w:rPr>
                <w:sz w:val="24"/>
                <w:szCs w:val="24"/>
                <w:lang w:val="en-US"/>
              </w:rPr>
              <w:t>ITC</w:t>
            </w:r>
            <w:r w:rsidRPr="008444C8">
              <w:rPr>
                <w:sz w:val="24"/>
                <w:szCs w:val="24"/>
              </w:rPr>
              <w:t xml:space="preserve"> драйвер.50 Вт с трансф.100в - 2 шт., Мультимедийный проектор </w:t>
            </w:r>
            <w:r w:rsidRPr="008444C8">
              <w:rPr>
                <w:sz w:val="24"/>
                <w:szCs w:val="24"/>
                <w:lang w:val="en-US"/>
              </w:rPr>
              <w:t>NEC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ME</w:t>
            </w:r>
            <w:r w:rsidRPr="008444C8">
              <w:rPr>
                <w:sz w:val="24"/>
                <w:szCs w:val="24"/>
              </w:rPr>
              <w:t>402</w:t>
            </w:r>
            <w:r w:rsidRPr="008444C8">
              <w:rPr>
                <w:sz w:val="24"/>
                <w:szCs w:val="24"/>
                <w:lang w:val="en-US"/>
              </w:rPr>
              <w:t>X</w:t>
            </w:r>
            <w:r w:rsidRPr="008444C8">
              <w:rPr>
                <w:sz w:val="24"/>
                <w:szCs w:val="24"/>
              </w:rPr>
              <w:t xml:space="preserve"> - 1 шт., Трансляционный усилитель 120</w:t>
            </w:r>
            <w:r w:rsidRPr="008444C8">
              <w:rPr>
                <w:sz w:val="24"/>
                <w:szCs w:val="24"/>
                <w:lang w:val="en-US"/>
              </w:rPr>
              <w:t>W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TA</w:t>
            </w:r>
            <w:r w:rsidRPr="008444C8">
              <w:rPr>
                <w:sz w:val="24"/>
                <w:szCs w:val="24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444C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44C8" w14:paraId="7C0FA5DB" w14:textId="77777777" w:rsidTr="008416EB">
        <w:tc>
          <w:tcPr>
            <w:tcW w:w="7797" w:type="dxa"/>
            <w:shd w:val="clear" w:color="auto" w:fill="auto"/>
          </w:tcPr>
          <w:p w14:paraId="2D557A6C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4C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44C8">
              <w:rPr>
                <w:sz w:val="24"/>
                <w:szCs w:val="24"/>
              </w:rPr>
              <w:t xml:space="preserve">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8444C8">
              <w:rPr>
                <w:sz w:val="24"/>
                <w:szCs w:val="24"/>
                <w:lang w:val="en-US"/>
              </w:rPr>
              <w:t>Acer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Aspire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Z</w:t>
            </w:r>
            <w:r w:rsidRPr="008444C8">
              <w:rPr>
                <w:sz w:val="24"/>
                <w:szCs w:val="24"/>
              </w:rPr>
              <w:t xml:space="preserve">1811 в </w:t>
            </w:r>
            <w:proofErr w:type="spellStart"/>
            <w:r w:rsidRPr="008444C8">
              <w:rPr>
                <w:sz w:val="24"/>
                <w:szCs w:val="24"/>
              </w:rPr>
              <w:t>компл</w:t>
            </w:r>
            <w:proofErr w:type="spellEnd"/>
            <w:r w:rsidRPr="008444C8">
              <w:rPr>
                <w:sz w:val="24"/>
                <w:szCs w:val="24"/>
              </w:rPr>
              <w:t xml:space="preserve">.: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44C8">
              <w:rPr>
                <w:sz w:val="24"/>
                <w:szCs w:val="24"/>
              </w:rPr>
              <w:t>5 2400</w:t>
            </w:r>
            <w:r w:rsidRPr="008444C8">
              <w:rPr>
                <w:sz w:val="24"/>
                <w:szCs w:val="24"/>
                <w:lang w:val="en-US"/>
              </w:rPr>
              <w:t>s</w:t>
            </w:r>
            <w:r w:rsidRPr="008444C8">
              <w:rPr>
                <w:sz w:val="24"/>
                <w:szCs w:val="24"/>
              </w:rPr>
              <w:t>/4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>/1</w:t>
            </w:r>
            <w:r w:rsidRPr="008444C8">
              <w:rPr>
                <w:sz w:val="24"/>
                <w:szCs w:val="24"/>
                <w:lang w:val="en-US"/>
              </w:rPr>
              <w:t>T</w:t>
            </w:r>
            <w:r w:rsidRPr="008444C8">
              <w:rPr>
                <w:sz w:val="24"/>
                <w:szCs w:val="24"/>
              </w:rPr>
              <w:t xml:space="preserve">б/ - 1 шт.,   Мультимедийный проектор Тип 1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x</w:t>
            </w:r>
            <w:r w:rsidRPr="008444C8">
              <w:rPr>
                <w:sz w:val="24"/>
                <w:szCs w:val="24"/>
              </w:rPr>
              <w:t xml:space="preserve"> 400 - 1 шт., Экран с электропривод.160х210 см - 1 шт., Акустическая система </w:t>
            </w:r>
            <w:r w:rsidRPr="008444C8">
              <w:rPr>
                <w:sz w:val="24"/>
                <w:szCs w:val="24"/>
                <w:lang w:val="en-US"/>
              </w:rPr>
              <w:t>JBL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CONTROL</w:t>
            </w:r>
            <w:r w:rsidRPr="008444C8">
              <w:rPr>
                <w:sz w:val="24"/>
                <w:szCs w:val="24"/>
              </w:rPr>
              <w:t xml:space="preserve"> 25 </w:t>
            </w:r>
            <w:r w:rsidRPr="008444C8">
              <w:rPr>
                <w:sz w:val="24"/>
                <w:szCs w:val="24"/>
                <w:lang w:val="en-US"/>
              </w:rPr>
              <w:t>WH</w:t>
            </w:r>
            <w:r w:rsidRPr="008444C8">
              <w:rPr>
                <w:sz w:val="24"/>
                <w:szCs w:val="24"/>
              </w:rPr>
              <w:t xml:space="preserve"> - 2 шт., Микшер-усилитель </w:t>
            </w:r>
            <w:r w:rsidRPr="008444C8">
              <w:rPr>
                <w:sz w:val="24"/>
                <w:szCs w:val="24"/>
                <w:lang w:val="en-US"/>
              </w:rPr>
              <w:t>MOBILE</w:t>
            </w:r>
            <w:r w:rsidRPr="008444C8">
              <w:rPr>
                <w:sz w:val="24"/>
                <w:szCs w:val="24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4653F5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444C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44C8" w14:paraId="199F21F9" w14:textId="77777777" w:rsidTr="008416EB">
        <w:tc>
          <w:tcPr>
            <w:tcW w:w="7797" w:type="dxa"/>
            <w:shd w:val="clear" w:color="auto" w:fill="auto"/>
          </w:tcPr>
          <w:p w14:paraId="7F5ACA2D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4C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44C8">
              <w:rPr>
                <w:sz w:val="24"/>
                <w:szCs w:val="24"/>
              </w:rPr>
              <w:t xml:space="preserve">  мебель и </w:t>
            </w:r>
            <w:proofErr w:type="spellStart"/>
            <w:r w:rsidRPr="008444C8">
              <w:rPr>
                <w:sz w:val="24"/>
                <w:szCs w:val="24"/>
              </w:rPr>
              <w:t>оборудование:Учебная</w:t>
            </w:r>
            <w:proofErr w:type="spellEnd"/>
            <w:r w:rsidRPr="008444C8">
              <w:rPr>
                <w:sz w:val="24"/>
                <w:szCs w:val="24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444C8">
              <w:rPr>
                <w:sz w:val="24"/>
                <w:szCs w:val="24"/>
                <w:lang w:val="en-US"/>
              </w:rPr>
              <w:t>Acer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Aspire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Z</w:t>
            </w:r>
            <w:r w:rsidRPr="008444C8">
              <w:rPr>
                <w:sz w:val="24"/>
                <w:szCs w:val="24"/>
              </w:rPr>
              <w:t xml:space="preserve">1811 в </w:t>
            </w:r>
            <w:proofErr w:type="spellStart"/>
            <w:r w:rsidRPr="008444C8">
              <w:rPr>
                <w:sz w:val="24"/>
                <w:szCs w:val="24"/>
              </w:rPr>
              <w:t>компл</w:t>
            </w:r>
            <w:proofErr w:type="spellEnd"/>
            <w:r w:rsidRPr="008444C8">
              <w:rPr>
                <w:sz w:val="24"/>
                <w:szCs w:val="24"/>
              </w:rPr>
              <w:t xml:space="preserve">.: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44C8">
              <w:rPr>
                <w:sz w:val="24"/>
                <w:szCs w:val="24"/>
              </w:rPr>
              <w:t>5 2400</w:t>
            </w:r>
            <w:r w:rsidRPr="008444C8">
              <w:rPr>
                <w:sz w:val="24"/>
                <w:szCs w:val="24"/>
                <w:lang w:val="en-US"/>
              </w:rPr>
              <w:t>s</w:t>
            </w:r>
            <w:r w:rsidRPr="008444C8">
              <w:rPr>
                <w:sz w:val="24"/>
                <w:szCs w:val="24"/>
              </w:rPr>
              <w:t>/4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>/1</w:t>
            </w:r>
            <w:r w:rsidRPr="008444C8">
              <w:rPr>
                <w:sz w:val="24"/>
                <w:szCs w:val="24"/>
                <w:lang w:val="en-US"/>
              </w:rPr>
              <w:t>T</w:t>
            </w:r>
            <w:r w:rsidRPr="008444C8">
              <w:rPr>
                <w:sz w:val="24"/>
                <w:szCs w:val="24"/>
              </w:rPr>
              <w:t xml:space="preserve">б/ - 1 шт., Мультимедийный проектор </w:t>
            </w:r>
            <w:r w:rsidRPr="008444C8">
              <w:rPr>
                <w:sz w:val="24"/>
                <w:szCs w:val="24"/>
                <w:lang w:val="en-US"/>
              </w:rPr>
              <w:t>NEC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ME</w:t>
            </w:r>
            <w:r w:rsidRPr="008444C8">
              <w:rPr>
                <w:sz w:val="24"/>
                <w:szCs w:val="24"/>
              </w:rPr>
              <w:t>402</w:t>
            </w:r>
            <w:r w:rsidRPr="008444C8">
              <w:rPr>
                <w:sz w:val="24"/>
                <w:szCs w:val="24"/>
                <w:lang w:val="en-US"/>
              </w:rPr>
              <w:t>X</w:t>
            </w:r>
            <w:r w:rsidRPr="008444C8">
              <w:rPr>
                <w:sz w:val="24"/>
                <w:szCs w:val="24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0B17DB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444C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44C8" w14:paraId="5F0D5635" w14:textId="77777777" w:rsidTr="008416EB">
        <w:tc>
          <w:tcPr>
            <w:tcW w:w="7797" w:type="dxa"/>
            <w:shd w:val="clear" w:color="auto" w:fill="auto"/>
          </w:tcPr>
          <w:p w14:paraId="08E71923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444C8">
              <w:rPr>
                <w:sz w:val="24"/>
                <w:szCs w:val="24"/>
                <w:lang w:val="en-US"/>
              </w:rPr>
              <w:t>LENOVO</w:t>
            </w:r>
            <w:r w:rsidRPr="008444C8">
              <w:rPr>
                <w:sz w:val="24"/>
                <w:szCs w:val="24"/>
              </w:rPr>
              <w:t xml:space="preserve">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A</w:t>
            </w:r>
            <w:r w:rsidRPr="008444C8">
              <w:rPr>
                <w:sz w:val="24"/>
                <w:szCs w:val="24"/>
              </w:rPr>
              <w:t>310 (</w:t>
            </w:r>
            <w:r w:rsidRPr="008444C8">
              <w:rPr>
                <w:sz w:val="24"/>
                <w:szCs w:val="24"/>
                <w:lang w:val="en-US"/>
              </w:rPr>
              <w:t>Intel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Pentium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CPU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P</w:t>
            </w:r>
            <w:r w:rsidRPr="008444C8">
              <w:rPr>
                <w:sz w:val="24"/>
                <w:szCs w:val="24"/>
              </w:rPr>
              <w:t>6100 @ 2.00</w:t>
            </w:r>
            <w:r w:rsidRPr="008444C8">
              <w:rPr>
                <w:sz w:val="24"/>
                <w:szCs w:val="24"/>
                <w:lang w:val="en-US"/>
              </w:rPr>
              <w:t>GHz</w:t>
            </w:r>
            <w:r w:rsidRPr="008444C8">
              <w:rPr>
                <w:sz w:val="24"/>
                <w:szCs w:val="24"/>
              </w:rPr>
              <w:t>/2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>/250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x</w:t>
            </w:r>
            <w:r w:rsidRPr="008444C8">
              <w:rPr>
                <w:sz w:val="24"/>
                <w:szCs w:val="24"/>
              </w:rPr>
              <w:t xml:space="preserve"> 400 - 1 шт.,  Экран с электроприводом </w:t>
            </w:r>
            <w:r w:rsidRPr="008444C8">
              <w:rPr>
                <w:sz w:val="24"/>
                <w:szCs w:val="24"/>
                <w:lang w:val="en-US"/>
              </w:rPr>
              <w:t>Draper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Baronet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NTSC</w:t>
            </w:r>
            <w:r w:rsidRPr="008444C8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BC18BA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444C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44C8" w14:paraId="6A5FC10B" w14:textId="77777777" w:rsidTr="008416EB">
        <w:tc>
          <w:tcPr>
            <w:tcW w:w="7797" w:type="dxa"/>
            <w:shd w:val="clear" w:color="auto" w:fill="auto"/>
          </w:tcPr>
          <w:p w14:paraId="1DB129C4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4C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44C8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444C8">
              <w:rPr>
                <w:sz w:val="24"/>
                <w:szCs w:val="24"/>
              </w:rPr>
              <w:t>мКомпьютер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I</w:t>
            </w:r>
            <w:r w:rsidRPr="008444C8">
              <w:rPr>
                <w:sz w:val="24"/>
                <w:szCs w:val="24"/>
              </w:rPr>
              <w:t xml:space="preserve">3-8100/ 8Гб/500Гб/ </w:t>
            </w:r>
            <w:r w:rsidRPr="008444C8">
              <w:rPr>
                <w:sz w:val="24"/>
                <w:szCs w:val="24"/>
                <w:lang w:val="en-US"/>
              </w:rPr>
              <w:t>Philips</w:t>
            </w:r>
            <w:r w:rsidRPr="008444C8">
              <w:rPr>
                <w:sz w:val="24"/>
                <w:szCs w:val="24"/>
              </w:rPr>
              <w:t>224</w:t>
            </w:r>
            <w:r w:rsidRPr="008444C8">
              <w:rPr>
                <w:sz w:val="24"/>
                <w:szCs w:val="24"/>
                <w:lang w:val="en-US"/>
              </w:rPr>
              <w:t>E</w:t>
            </w:r>
            <w:r w:rsidRPr="008444C8">
              <w:rPr>
                <w:sz w:val="24"/>
                <w:szCs w:val="24"/>
              </w:rPr>
              <w:t>5</w:t>
            </w:r>
            <w:r w:rsidRPr="008444C8">
              <w:rPr>
                <w:sz w:val="24"/>
                <w:szCs w:val="24"/>
                <w:lang w:val="en-US"/>
              </w:rPr>
              <w:t>QSB</w:t>
            </w:r>
            <w:r w:rsidRPr="008444C8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44C8">
              <w:rPr>
                <w:sz w:val="24"/>
                <w:szCs w:val="24"/>
              </w:rPr>
              <w:t xml:space="preserve">5-7400 3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8444C8">
              <w:rPr>
                <w:sz w:val="24"/>
                <w:szCs w:val="24"/>
              </w:rPr>
              <w:t>/8</w:t>
            </w:r>
            <w:r w:rsidRPr="008444C8">
              <w:rPr>
                <w:sz w:val="24"/>
                <w:szCs w:val="24"/>
                <w:lang w:val="en-US"/>
              </w:rPr>
              <w:t>Gb</w:t>
            </w:r>
            <w:r w:rsidRPr="008444C8">
              <w:rPr>
                <w:sz w:val="24"/>
                <w:szCs w:val="24"/>
              </w:rPr>
              <w:t>/1</w:t>
            </w:r>
            <w:r w:rsidRPr="008444C8">
              <w:rPr>
                <w:sz w:val="24"/>
                <w:szCs w:val="24"/>
                <w:lang w:val="en-US"/>
              </w:rPr>
              <w:t>Tb</w:t>
            </w:r>
            <w:r w:rsidRPr="008444C8">
              <w:rPr>
                <w:sz w:val="24"/>
                <w:szCs w:val="24"/>
              </w:rPr>
              <w:t>/</w:t>
            </w:r>
            <w:r w:rsidRPr="008444C8">
              <w:rPr>
                <w:sz w:val="24"/>
                <w:szCs w:val="24"/>
                <w:lang w:val="en-US"/>
              </w:rPr>
              <w:t>Dell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e</w:t>
            </w:r>
            <w:r w:rsidRPr="008444C8">
              <w:rPr>
                <w:sz w:val="24"/>
                <w:szCs w:val="24"/>
              </w:rPr>
              <w:t>2318</w:t>
            </w:r>
            <w:r w:rsidRPr="008444C8">
              <w:rPr>
                <w:sz w:val="24"/>
                <w:szCs w:val="24"/>
                <w:lang w:val="en-US"/>
              </w:rPr>
              <w:t>h</w:t>
            </w:r>
            <w:r w:rsidRPr="008444C8">
              <w:rPr>
                <w:sz w:val="24"/>
                <w:szCs w:val="24"/>
              </w:rPr>
              <w:t xml:space="preserve"> - 1 шт., Мультимедийный проектор 1 </w:t>
            </w:r>
            <w:r w:rsidRPr="008444C8">
              <w:rPr>
                <w:sz w:val="24"/>
                <w:szCs w:val="24"/>
                <w:lang w:val="en-US"/>
              </w:rPr>
              <w:t>NEC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ME</w:t>
            </w:r>
            <w:r w:rsidRPr="008444C8">
              <w:rPr>
                <w:sz w:val="24"/>
                <w:szCs w:val="24"/>
              </w:rPr>
              <w:t>401</w:t>
            </w:r>
            <w:r w:rsidRPr="008444C8">
              <w:rPr>
                <w:sz w:val="24"/>
                <w:szCs w:val="24"/>
                <w:lang w:val="en-US"/>
              </w:rPr>
              <w:t>X</w:t>
            </w:r>
            <w:r w:rsidRPr="008444C8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8444C8">
              <w:rPr>
                <w:sz w:val="24"/>
                <w:szCs w:val="24"/>
                <w:lang w:val="en-US"/>
              </w:rPr>
              <w:t>Matte</w:t>
            </w:r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White</w:t>
            </w:r>
            <w:r w:rsidRPr="008444C8">
              <w:rPr>
                <w:sz w:val="24"/>
                <w:szCs w:val="24"/>
              </w:rPr>
              <w:t xml:space="preserve"> - 1 шт., Коммутатор </w:t>
            </w:r>
            <w:r w:rsidRPr="008444C8">
              <w:rPr>
                <w:sz w:val="24"/>
                <w:szCs w:val="24"/>
                <w:lang w:val="en-US"/>
              </w:rPr>
              <w:t>HP</w:t>
            </w:r>
            <w:r w:rsidRPr="008444C8">
              <w:rPr>
                <w:sz w:val="24"/>
                <w:szCs w:val="24"/>
              </w:rPr>
              <w:t xml:space="preserve"> </w:t>
            </w:r>
            <w:proofErr w:type="spellStart"/>
            <w:r w:rsidRPr="008444C8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8444C8">
              <w:rPr>
                <w:sz w:val="24"/>
                <w:szCs w:val="24"/>
              </w:rPr>
              <w:t xml:space="preserve"> </w:t>
            </w:r>
            <w:r w:rsidRPr="008444C8">
              <w:rPr>
                <w:sz w:val="24"/>
                <w:szCs w:val="24"/>
                <w:lang w:val="en-US"/>
              </w:rPr>
              <w:t>Switch</w:t>
            </w:r>
            <w:r w:rsidRPr="008444C8">
              <w:rPr>
                <w:sz w:val="24"/>
                <w:szCs w:val="24"/>
              </w:rPr>
              <w:t xml:space="preserve"> 2610-24 (24 </w:t>
            </w:r>
            <w:r w:rsidRPr="008444C8">
              <w:rPr>
                <w:sz w:val="24"/>
                <w:szCs w:val="24"/>
                <w:lang w:val="en-US"/>
              </w:rPr>
              <w:t>ports</w:t>
            </w:r>
            <w:r w:rsidRPr="008444C8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9BF701" w14:textId="77777777" w:rsidR="002C735C" w:rsidRPr="008444C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44C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444C8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Соотношение социальной теории и урбанистической теории.</w:t>
            </w:r>
          </w:p>
        </w:tc>
      </w:tr>
      <w:tr w:rsidR="009E6058" w14:paraId="7168F381" w14:textId="77777777" w:rsidTr="00F00293">
        <w:tc>
          <w:tcPr>
            <w:tcW w:w="562" w:type="dxa"/>
          </w:tcPr>
          <w:p w14:paraId="767DC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74302C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Особенности классических теорий: характер проблем, специфика методологии, примеры.</w:t>
            </w:r>
          </w:p>
        </w:tc>
      </w:tr>
      <w:tr w:rsidR="009E6058" w14:paraId="0CEF2C52" w14:textId="77777777" w:rsidTr="00F00293">
        <w:tc>
          <w:tcPr>
            <w:tcW w:w="562" w:type="dxa"/>
          </w:tcPr>
          <w:p w14:paraId="62528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3D40E4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Г. </w:t>
            </w:r>
            <w:proofErr w:type="spellStart"/>
            <w:r w:rsidRPr="008444C8">
              <w:rPr>
                <w:sz w:val="23"/>
                <w:szCs w:val="23"/>
              </w:rPr>
              <w:t>Зиммель</w:t>
            </w:r>
            <w:proofErr w:type="spellEnd"/>
            <w:r w:rsidRPr="008444C8">
              <w:rPr>
                <w:sz w:val="23"/>
                <w:szCs w:val="23"/>
              </w:rPr>
              <w:t xml:space="preserve"> «Духовная жизнь и большие города»: критический анализ текста.</w:t>
            </w:r>
          </w:p>
        </w:tc>
      </w:tr>
      <w:tr w:rsidR="009E6058" w14:paraId="718E590A" w14:textId="77777777" w:rsidTr="00F00293">
        <w:tc>
          <w:tcPr>
            <w:tcW w:w="562" w:type="dxa"/>
          </w:tcPr>
          <w:p w14:paraId="4E83E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9447AC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Понимание </w:t>
            </w:r>
            <w:proofErr w:type="spellStart"/>
            <w:r w:rsidRPr="008444C8">
              <w:rPr>
                <w:sz w:val="23"/>
                <w:szCs w:val="23"/>
              </w:rPr>
              <w:t>Зиммелем</w:t>
            </w:r>
            <w:proofErr w:type="spellEnd"/>
            <w:r w:rsidRPr="008444C8">
              <w:rPr>
                <w:sz w:val="23"/>
                <w:szCs w:val="23"/>
              </w:rPr>
              <w:t xml:space="preserve"> культуры и его влияние на анализ городской жизни.</w:t>
            </w:r>
          </w:p>
        </w:tc>
      </w:tr>
      <w:tr w:rsidR="009E6058" w14:paraId="06807A91" w14:textId="77777777" w:rsidTr="00F00293">
        <w:tc>
          <w:tcPr>
            <w:tcW w:w="562" w:type="dxa"/>
          </w:tcPr>
          <w:p w14:paraId="7CFAC0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B32ADF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«Бесчувственное равнодушие» (Г. </w:t>
            </w:r>
            <w:proofErr w:type="spellStart"/>
            <w:r w:rsidRPr="008444C8">
              <w:rPr>
                <w:sz w:val="23"/>
                <w:szCs w:val="23"/>
              </w:rPr>
              <w:t>Зиммель</w:t>
            </w:r>
            <w:proofErr w:type="spellEnd"/>
            <w:r w:rsidRPr="008444C8">
              <w:rPr>
                <w:sz w:val="23"/>
                <w:szCs w:val="23"/>
              </w:rPr>
              <w:t>) и его современные варианты.</w:t>
            </w:r>
          </w:p>
        </w:tc>
      </w:tr>
      <w:tr w:rsidR="009E6058" w14:paraId="20D4CC9B" w14:textId="77777777" w:rsidTr="00F00293">
        <w:tc>
          <w:tcPr>
            <w:tcW w:w="562" w:type="dxa"/>
          </w:tcPr>
          <w:p w14:paraId="09EAC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D789F9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Чикагская школа: предпосылки возникновения и основные идеи.</w:t>
            </w:r>
          </w:p>
        </w:tc>
      </w:tr>
      <w:tr w:rsidR="009E6058" w14:paraId="29E83A35" w14:textId="77777777" w:rsidTr="00F00293">
        <w:tc>
          <w:tcPr>
            <w:tcW w:w="562" w:type="dxa"/>
          </w:tcPr>
          <w:p w14:paraId="1EBA2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60A082B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Особенности методологии исследования города чикагскими авторами.</w:t>
            </w:r>
          </w:p>
        </w:tc>
      </w:tr>
      <w:tr w:rsidR="009E6058" w14:paraId="2B009F28" w14:textId="77777777" w:rsidTr="00F00293">
        <w:tc>
          <w:tcPr>
            <w:tcW w:w="562" w:type="dxa"/>
          </w:tcPr>
          <w:p w14:paraId="4D0DB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EE4CAF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Предпосылки перехода от классических к неклассическим урбанистическим теориям.</w:t>
            </w:r>
          </w:p>
        </w:tc>
      </w:tr>
      <w:tr w:rsidR="009E6058" w14:paraId="76E97CAB" w14:textId="77777777" w:rsidTr="00F00293">
        <w:tc>
          <w:tcPr>
            <w:tcW w:w="562" w:type="dxa"/>
          </w:tcPr>
          <w:p w14:paraId="51E68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45C6D4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444C8">
              <w:rPr>
                <w:sz w:val="23"/>
                <w:szCs w:val="23"/>
              </w:rPr>
              <w:t>Постколониализм</w:t>
            </w:r>
            <w:proofErr w:type="spellEnd"/>
            <w:r w:rsidRPr="008444C8">
              <w:rPr>
                <w:sz w:val="23"/>
                <w:szCs w:val="23"/>
              </w:rPr>
              <w:t xml:space="preserve"> и урбанистическая теория: характер влияния, основные авторы и их идеи.</w:t>
            </w:r>
          </w:p>
        </w:tc>
      </w:tr>
      <w:tr w:rsidR="009E6058" w14:paraId="32EB27E6" w14:textId="77777777" w:rsidTr="00F00293">
        <w:tc>
          <w:tcPr>
            <w:tcW w:w="562" w:type="dxa"/>
          </w:tcPr>
          <w:p w14:paraId="76609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2D7B96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Город и гендер: эволюция феминистского осмысления города.</w:t>
            </w:r>
          </w:p>
        </w:tc>
      </w:tr>
      <w:tr w:rsidR="009E6058" w14:paraId="622D011A" w14:textId="77777777" w:rsidTr="00F00293">
        <w:tc>
          <w:tcPr>
            <w:tcW w:w="562" w:type="dxa"/>
          </w:tcPr>
          <w:p w14:paraId="02666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77A621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Лос-анджелесская школа: предпосылки возникновения и основные идеи.</w:t>
            </w:r>
          </w:p>
        </w:tc>
      </w:tr>
      <w:tr w:rsidR="009E6058" w14:paraId="3509F66A" w14:textId="77777777" w:rsidTr="00F00293">
        <w:tc>
          <w:tcPr>
            <w:tcW w:w="562" w:type="dxa"/>
          </w:tcPr>
          <w:p w14:paraId="73902D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2950B4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М. Дэвис: анализ деятельности городских элит и их последствий.</w:t>
            </w:r>
          </w:p>
        </w:tc>
      </w:tr>
      <w:tr w:rsidR="009E6058" w14:paraId="611C618D" w14:textId="77777777" w:rsidTr="00F00293">
        <w:tc>
          <w:tcPr>
            <w:tcW w:w="562" w:type="dxa"/>
          </w:tcPr>
          <w:p w14:paraId="5A3EF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CC4914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Эд </w:t>
            </w:r>
            <w:proofErr w:type="spellStart"/>
            <w:r w:rsidRPr="008444C8">
              <w:rPr>
                <w:sz w:val="23"/>
                <w:szCs w:val="23"/>
              </w:rPr>
              <w:t>Соджа</w:t>
            </w:r>
            <w:proofErr w:type="spellEnd"/>
            <w:r w:rsidRPr="008444C8">
              <w:rPr>
                <w:sz w:val="23"/>
                <w:szCs w:val="23"/>
              </w:rPr>
              <w:t xml:space="preserve">: пространственный поворот и </w:t>
            </w:r>
            <w:proofErr w:type="spellStart"/>
            <w:r w:rsidRPr="008444C8">
              <w:rPr>
                <w:sz w:val="23"/>
                <w:szCs w:val="23"/>
              </w:rPr>
              <w:t>постмодерный</w:t>
            </w:r>
            <w:proofErr w:type="spellEnd"/>
            <w:r w:rsidRPr="008444C8">
              <w:rPr>
                <w:sz w:val="23"/>
                <w:szCs w:val="23"/>
              </w:rPr>
              <w:t xml:space="preserve"> город.</w:t>
            </w:r>
          </w:p>
        </w:tc>
      </w:tr>
      <w:tr w:rsidR="009E6058" w14:paraId="51379374" w14:textId="77777777" w:rsidTr="00F00293">
        <w:tc>
          <w:tcPr>
            <w:tcW w:w="562" w:type="dxa"/>
          </w:tcPr>
          <w:p w14:paraId="18D73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60660C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Город как место экономической деятельности: основные идеи.</w:t>
            </w:r>
          </w:p>
        </w:tc>
      </w:tr>
      <w:tr w:rsidR="009E6058" w14:paraId="39CFAFFD" w14:textId="77777777" w:rsidTr="00F00293">
        <w:tc>
          <w:tcPr>
            <w:tcW w:w="562" w:type="dxa"/>
          </w:tcPr>
          <w:p w14:paraId="5C20B2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74ED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444C8">
              <w:rPr>
                <w:sz w:val="23"/>
                <w:szCs w:val="23"/>
              </w:rPr>
              <w:t xml:space="preserve">Д. Харви: анализ </w:t>
            </w:r>
            <w:proofErr w:type="spellStart"/>
            <w:r w:rsidRPr="008444C8">
              <w:rPr>
                <w:sz w:val="23"/>
                <w:szCs w:val="23"/>
              </w:rPr>
              <w:t>коммодификации</w:t>
            </w:r>
            <w:proofErr w:type="spellEnd"/>
            <w:r w:rsidRPr="008444C8">
              <w:rPr>
                <w:sz w:val="23"/>
                <w:szCs w:val="23"/>
              </w:rPr>
              <w:t xml:space="preserve"> городского пространства.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фиксации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0677C4" w14:textId="77777777" w:rsidTr="00F00293">
        <w:tc>
          <w:tcPr>
            <w:tcW w:w="562" w:type="dxa"/>
          </w:tcPr>
          <w:p w14:paraId="6F9F4D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5FE5FA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Символическая и культурная экономика: смысл понятий.</w:t>
            </w:r>
          </w:p>
        </w:tc>
      </w:tr>
      <w:tr w:rsidR="009E6058" w14:paraId="419130E1" w14:textId="77777777" w:rsidTr="00F00293">
        <w:tc>
          <w:tcPr>
            <w:tcW w:w="562" w:type="dxa"/>
          </w:tcPr>
          <w:p w14:paraId="5A2D9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17286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 и брендинг городов.</w:t>
            </w:r>
          </w:p>
        </w:tc>
      </w:tr>
      <w:tr w:rsidR="009E6058" w14:paraId="502A9C19" w14:textId="77777777" w:rsidTr="00F00293">
        <w:tc>
          <w:tcPr>
            <w:tcW w:w="562" w:type="dxa"/>
          </w:tcPr>
          <w:p w14:paraId="7A0CE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563B37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Креативные индустрии и креативный город</w:t>
            </w:r>
          </w:p>
        </w:tc>
      </w:tr>
      <w:tr w:rsidR="009E6058" w14:paraId="4014E74A" w14:textId="77777777" w:rsidTr="00F00293">
        <w:tc>
          <w:tcPr>
            <w:tcW w:w="562" w:type="dxa"/>
          </w:tcPr>
          <w:p w14:paraId="0DB35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8CEAB5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Глобальный город и мировой город: идеи Д. Фридмана, Э. Кинга, С. </w:t>
            </w:r>
            <w:proofErr w:type="spellStart"/>
            <w:r w:rsidRPr="008444C8">
              <w:rPr>
                <w:sz w:val="23"/>
                <w:szCs w:val="23"/>
              </w:rPr>
              <w:t>Сассен</w:t>
            </w:r>
            <w:proofErr w:type="spellEnd"/>
            <w:r w:rsidRPr="008444C8">
              <w:rPr>
                <w:sz w:val="23"/>
                <w:szCs w:val="23"/>
              </w:rPr>
              <w:t>.</w:t>
            </w:r>
          </w:p>
        </w:tc>
      </w:tr>
      <w:tr w:rsidR="009E6058" w14:paraId="7BA3FEC4" w14:textId="77777777" w:rsidTr="00F00293">
        <w:tc>
          <w:tcPr>
            <w:tcW w:w="562" w:type="dxa"/>
          </w:tcPr>
          <w:p w14:paraId="7CF9C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EB36DA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Критика «государство-</w:t>
            </w:r>
            <w:proofErr w:type="spellStart"/>
            <w:r w:rsidRPr="008444C8">
              <w:rPr>
                <w:sz w:val="23"/>
                <w:szCs w:val="23"/>
              </w:rPr>
              <w:t>центричного</w:t>
            </w:r>
            <w:proofErr w:type="spellEnd"/>
            <w:r w:rsidRPr="008444C8">
              <w:rPr>
                <w:sz w:val="23"/>
                <w:szCs w:val="23"/>
              </w:rPr>
              <w:t>» понимания мировой экономики и «контейнерного» мышления.</w:t>
            </w:r>
          </w:p>
        </w:tc>
      </w:tr>
      <w:tr w:rsidR="009E6058" w14:paraId="0BEA1062" w14:textId="77777777" w:rsidTr="00F00293">
        <w:tc>
          <w:tcPr>
            <w:tcW w:w="562" w:type="dxa"/>
          </w:tcPr>
          <w:p w14:paraId="5D71A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2881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Джентрификация как глобальная тенденция.</w:t>
            </w:r>
          </w:p>
        </w:tc>
      </w:tr>
      <w:tr w:rsidR="009E6058" w14:paraId="3191FBE3" w14:textId="77777777" w:rsidTr="00F00293">
        <w:tc>
          <w:tcPr>
            <w:tcW w:w="562" w:type="dxa"/>
          </w:tcPr>
          <w:p w14:paraId="2D832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70E1C5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Глобализация, государственная и городская политика. Новый </w:t>
            </w:r>
            <w:proofErr w:type="spellStart"/>
            <w:r w:rsidRPr="008444C8">
              <w:rPr>
                <w:sz w:val="23"/>
                <w:szCs w:val="23"/>
              </w:rPr>
              <w:t>локализм</w:t>
            </w:r>
            <w:proofErr w:type="spellEnd"/>
            <w:r w:rsidRPr="008444C8">
              <w:rPr>
                <w:sz w:val="23"/>
                <w:szCs w:val="23"/>
              </w:rPr>
              <w:t xml:space="preserve"> как реакция городских правительств на процессы глобализации.</w:t>
            </w:r>
          </w:p>
        </w:tc>
      </w:tr>
      <w:tr w:rsidR="009E6058" w14:paraId="269111A2" w14:textId="77777777" w:rsidTr="00F00293">
        <w:tc>
          <w:tcPr>
            <w:tcW w:w="562" w:type="dxa"/>
          </w:tcPr>
          <w:p w14:paraId="48790B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6BE1DFB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Элитарные и плюралистские модели городской политики.</w:t>
            </w:r>
          </w:p>
        </w:tc>
      </w:tr>
      <w:tr w:rsidR="009E6058" w14:paraId="33068B5E" w14:textId="77777777" w:rsidTr="00F00293">
        <w:tc>
          <w:tcPr>
            <w:tcW w:w="562" w:type="dxa"/>
          </w:tcPr>
          <w:p w14:paraId="265E3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CF33E5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Теория машины городского роста. Феномен «</w:t>
            </w:r>
            <w:proofErr w:type="spellStart"/>
            <w:r w:rsidRPr="008444C8">
              <w:rPr>
                <w:sz w:val="23"/>
                <w:szCs w:val="23"/>
              </w:rPr>
              <w:t>бустеризма</w:t>
            </w:r>
            <w:proofErr w:type="spellEnd"/>
            <w:r w:rsidRPr="008444C8">
              <w:rPr>
                <w:sz w:val="23"/>
                <w:szCs w:val="23"/>
              </w:rPr>
              <w:t>».</w:t>
            </w:r>
          </w:p>
        </w:tc>
      </w:tr>
      <w:tr w:rsidR="009E6058" w14:paraId="072B4D22" w14:textId="77777777" w:rsidTr="00F00293">
        <w:tc>
          <w:tcPr>
            <w:tcW w:w="562" w:type="dxa"/>
          </w:tcPr>
          <w:p w14:paraId="1D1D7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90C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городских режимов.</w:t>
            </w:r>
          </w:p>
        </w:tc>
      </w:tr>
      <w:tr w:rsidR="009E6058" w14:paraId="60759B53" w14:textId="77777777" w:rsidTr="00F00293">
        <w:tc>
          <w:tcPr>
            <w:tcW w:w="562" w:type="dxa"/>
          </w:tcPr>
          <w:p w14:paraId="233AC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9DCAB1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Городское правительство и городское управление.</w:t>
            </w:r>
          </w:p>
        </w:tc>
      </w:tr>
      <w:tr w:rsidR="009E6058" w14:paraId="3F67DD45" w14:textId="77777777" w:rsidTr="00F00293">
        <w:tc>
          <w:tcPr>
            <w:tcW w:w="562" w:type="dxa"/>
          </w:tcPr>
          <w:p w14:paraId="1AD4B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004BC6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444C8">
              <w:rPr>
                <w:sz w:val="23"/>
                <w:szCs w:val="23"/>
              </w:rPr>
              <w:t>Фордистский</w:t>
            </w:r>
            <w:proofErr w:type="spellEnd"/>
            <w:r w:rsidRPr="008444C8">
              <w:rPr>
                <w:sz w:val="23"/>
                <w:szCs w:val="23"/>
              </w:rPr>
              <w:t xml:space="preserve"> и </w:t>
            </w:r>
            <w:proofErr w:type="spellStart"/>
            <w:r w:rsidRPr="008444C8">
              <w:rPr>
                <w:sz w:val="23"/>
                <w:szCs w:val="23"/>
              </w:rPr>
              <w:t>постфордистский</w:t>
            </w:r>
            <w:proofErr w:type="spellEnd"/>
            <w:r w:rsidRPr="008444C8">
              <w:rPr>
                <w:sz w:val="23"/>
                <w:szCs w:val="23"/>
              </w:rPr>
              <w:t xml:space="preserve"> типы регуляции городского управления.</w:t>
            </w:r>
          </w:p>
        </w:tc>
      </w:tr>
      <w:tr w:rsidR="009E6058" w14:paraId="22544189" w14:textId="77777777" w:rsidTr="00F00293">
        <w:tc>
          <w:tcPr>
            <w:tcW w:w="562" w:type="dxa"/>
          </w:tcPr>
          <w:p w14:paraId="0EA08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857E8A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Воздействие глобализации на развитие городов и его социальные последствия.</w:t>
            </w:r>
          </w:p>
        </w:tc>
      </w:tr>
      <w:tr w:rsidR="009E6058" w14:paraId="2B7C47CE" w14:textId="77777777" w:rsidTr="00F00293">
        <w:tc>
          <w:tcPr>
            <w:tcW w:w="562" w:type="dxa"/>
          </w:tcPr>
          <w:p w14:paraId="1562F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B4F088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Эволюция представлений о городском разнообразии в его связи с другими ключевыми параметрами урбанизма.</w:t>
            </w:r>
          </w:p>
        </w:tc>
      </w:tr>
      <w:tr w:rsidR="009E6058" w14:paraId="24515BED" w14:textId="77777777" w:rsidTr="00F00293">
        <w:tc>
          <w:tcPr>
            <w:tcW w:w="562" w:type="dxa"/>
          </w:tcPr>
          <w:p w14:paraId="59DB7E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999E0E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Послевоенная городская этнография о городских различиях и отношении к ним.</w:t>
            </w:r>
          </w:p>
        </w:tc>
      </w:tr>
      <w:tr w:rsidR="009E6058" w14:paraId="0480A858" w14:textId="77777777" w:rsidTr="00F00293">
        <w:tc>
          <w:tcPr>
            <w:tcW w:w="562" w:type="dxa"/>
          </w:tcPr>
          <w:p w14:paraId="60404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D2DE396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Города как генераторы разнообразия: идеи Джейн </w:t>
            </w:r>
            <w:proofErr w:type="spellStart"/>
            <w:r w:rsidRPr="008444C8">
              <w:rPr>
                <w:sz w:val="23"/>
                <w:szCs w:val="23"/>
              </w:rPr>
              <w:t>Джекобс</w:t>
            </w:r>
            <w:proofErr w:type="spellEnd"/>
            <w:r w:rsidRPr="008444C8">
              <w:rPr>
                <w:sz w:val="23"/>
                <w:szCs w:val="23"/>
              </w:rPr>
              <w:t>.</w:t>
            </w:r>
          </w:p>
        </w:tc>
      </w:tr>
      <w:tr w:rsidR="009E6058" w14:paraId="1A644D92" w14:textId="77777777" w:rsidTr="00F00293">
        <w:tc>
          <w:tcPr>
            <w:tcW w:w="562" w:type="dxa"/>
          </w:tcPr>
          <w:p w14:paraId="56C6E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09C8AD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Город иммигрантов. </w:t>
            </w:r>
            <w:proofErr w:type="spellStart"/>
            <w:r w:rsidRPr="008444C8">
              <w:rPr>
                <w:sz w:val="23"/>
                <w:szCs w:val="23"/>
              </w:rPr>
              <w:t>Эссенциализм</w:t>
            </w:r>
            <w:proofErr w:type="spellEnd"/>
            <w:r w:rsidRPr="008444C8">
              <w:rPr>
                <w:sz w:val="23"/>
                <w:szCs w:val="23"/>
              </w:rPr>
              <w:t xml:space="preserve"> и социальный конструктивизм в исследовании этнических городских сообществ.</w:t>
            </w:r>
          </w:p>
        </w:tc>
      </w:tr>
      <w:tr w:rsidR="009E6058" w14:paraId="19EA6B6B" w14:textId="77777777" w:rsidTr="00F00293">
        <w:tc>
          <w:tcPr>
            <w:tcW w:w="562" w:type="dxa"/>
          </w:tcPr>
          <w:p w14:paraId="1500A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4249163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Социальная сегрегация и поляризация. Критика Питером Маркузе идеи дуального города.</w:t>
            </w:r>
          </w:p>
        </w:tc>
      </w:tr>
      <w:tr w:rsidR="009E6058" w14:paraId="192D132A" w14:textId="77777777" w:rsidTr="00F00293">
        <w:tc>
          <w:tcPr>
            <w:tcW w:w="562" w:type="dxa"/>
          </w:tcPr>
          <w:p w14:paraId="5127A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8B0294B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Улицы как места обитания коллектива: Вальтер </w:t>
            </w:r>
            <w:proofErr w:type="spellStart"/>
            <w:r w:rsidRPr="008444C8">
              <w:rPr>
                <w:sz w:val="23"/>
                <w:szCs w:val="23"/>
              </w:rPr>
              <w:t>Беньямин</w:t>
            </w:r>
            <w:proofErr w:type="spellEnd"/>
            <w:r w:rsidRPr="008444C8">
              <w:rPr>
                <w:sz w:val="23"/>
                <w:szCs w:val="23"/>
              </w:rPr>
              <w:t>.</w:t>
            </w:r>
          </w:p>
        </w:tc>
      </w:tr>
      <w:tr w:rsidR="009E6058" w14:paraId="2D384086" w14:textId="77777777" w:rsidTr="00F00293">
        <w:tc>
          <w:tcPr>
            <w:tcW w:w="562" w:type="dxa"/>
          </w:tcPr>
          <w:p w14:paraId="71450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66FE57" w14:textId="77777777" w:rsidR="009E6058" w:rsidRPr="008444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Утопизм в городской теории. Утопия виртуального города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Адыгея.</w:t>
            </w:r>
          </w:p>
        </w:tc>
      </w:tr>
      <w:tr w:rsidR="00AD3A54" w14:paraId="7FB4032A" w14:textId="77777777" w:rsidTr="00F00293">
        <w:tc>
          <w:tcPr>
            <w:tcW w:w="562" w:type="dxa"/>
          </w:tcPr>
          <w:p w14:paraId="621024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4E8794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Башкортостан.</w:t>
            </w:r>
          </w:p>
        </w:tc>
      </w:tr>
      <w:tr w:rsidR="00AD3A54" w14:paraId="759326DB" w14:textId="77777777" w:rsidTr="00F00293">
        <w:tc>
          <w:tcPr>
            <w:tcW w:w="562" w:type="dxa"/>
          </w:tcPr>
          <w:p w14:paraId="37EA70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EF6219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Алтай.</w:t>
            </w:r>
          </w:p>
        </w:tc>
      </w:tr>
      <w:tr w:rsidR="00AD3A54" w14:paraId="175E0970" w14:textId="77777777" w:rsidTr="00F00293">
        <w:tc>
          <w:tcPr>
            <w:tcW w:w="562" w:type="dxa"/>
          </w:tcPr>
          <w:p w14:paraId="29468E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CB2BDA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Ингушетия.</w:t>
            </w:r>
          </w:p>
        </w:tc>
      </w:tr>
      <w:tr w:rsidR="00AD3A54" w14:paraId="63C2BFCB" w14:textId="77777777" w:rsidTr="00F00293">
        <w:tc>
          <w:tcPr>
            <w:tcW w:w="562" w:type="dxa"/>
          </w:tcPr>
          <w:p w14:paraId="0D9CCC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6BA5C1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Мордовия.</w:t>
            </w:r>
          </w:p>
        </w:tc>
      </w:tr>
      <w:tr w:rsidR="00AD3A54" w14:paraId="2832664B" w14:textId="77777777" w:rsidTr="00F00293">
        <w:tc>
          <w:tcPr>
            <w:tcW w:w="562" w:type="dxa"/>
          </w:tcPr>
          <w:p w14:paraId="4144B1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49258E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республики Татарстан.</w:t>
            </w:r>
          </w:p>
        </w:tc>
      </w:tr>
      <w:tr w:rsidR="00AD3A54" w14:paraId="5A443098" w14:textId="77777777" w:rsidTr="00F00293">
        <w:tc>
          <w:tcPr>
            <w:tcW w:w="562" w:type="dxa"/>
          </w:tcPr>
          <w:p w14:paraId="308B1D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F572DB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Вологодской области.</w:t>
            </w:r>
          </w:p>
        </w:tc>
      </w:tr>
      <w:tr w:rsidR="00AD3A54" w14:paraId="62811032" w14:textId="77777777" w:rsidTr="00F00293">
        <w:tc>
          <w:tcPr>
            <w:tcW w:w="562" w:type="dxa"/>
          </w:tcPr>
          <w:p w14:paraId="05092C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07CE45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Ростовской области.</w:t>
            </w:r>
          </w:p>
        </w:tc>
      </w:tr>
      <w:tr w:rsidR="00AD3A54" w14:paraId="3A467746" w14:textId="77777777" w:rsidTr="00F00293">
        <w:tc>
          <w:tcPr>
            <w:tcW w:w="562" w:type="dxa"/>
          </w:tcPr>
          <w:p w14:paraId="0C5733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6F8B7A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Рязанской области.</w:t>
            </w:r>
          </w:p>
        </w:tc>
      </w:tr>
      <w:tr w:rsidR="00AD3A54" w14:paraId="349E480E" w14:textId="77777777" w:rsidTr="00F00293">
        <w:tc>
          <w:tcPr>
            <w:tcW w:w="562" w:type="dxa"/>
          </w:tcPr>
          <w:p w14:paraId="3C5A9B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1A222E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Самарской области.</w:t>
            </w:r>
          </w:p>
        </w:tc>
      </w:tr>
      <w:tr w:rsidR="00AD3A54" w14:paraId="51EDE8CC" w14:textId="77777777" w:rsidTr="00F00293">
        <w:tc>
          <w:tcPr>
            <w:tcW w:w="562" w:type="dxa"/>
          </w:tcPr>
          <w:p w14:paraId="373F18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AE0B23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Саратовской области.</w:t>
            </w:r>
          </w:p>
        </w:tc>
      </w:tr>
      <w:tr w:rsidR="00AD3A54" w14:paraId="7A4122D8" w14:textId="77777777" w:rsidTr="00F00293">
        <w:tc>
          <w:tcPr>
            <w:tcW w:w="562" w:type="dxa"/>
          </w:tcPr>
          <w:p w14:paraId="2F08C4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78C597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Создание проекта по развитию </w:t>
            </w:r>
            <w:proofErr w:type="gramStart"/>
            <w:r w:rsidRPr="008444C8">
              <w:rPr>
                <w:sz w:val="23"/>
                <w:szCs w:val="23"/>
              </w:rPr>
              <w:t>городских</w:t>
            </w:r>
            <w:proofErr w:type="gramEnd"/>
            <w:r w:rsidRPr="008444C8">
              <w:rPr>
                <w:sz w:val="23"/>
                <w:szCs w:val="23"/>
              </w:rPr>
              <w:t xml:space="preserve"> территорий  Свердловской области.</w:t>
            </w:r>
          </w:p>
        </w:tc>
      </w:tr>
      <w:tr w:rsidR="00AD3A54" w14:paraId="016B349B" w14:textId="77777777" w:rsidTr="00F00293">
        <w:tc>
          <w:tcPr>
            <w:tcW w:w="562" w:type="dxa"/>
          </w:tcPr>
          <w:p w14:paraId="2FE2B5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54F5EC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г. Москва.</w:t>
            </w:r>
          </w:p>
        </w:tc>
      </w:tr>
      <w:tr w:rsidR="00AD3A54" w14:paraId="77D49F39" w14:textId="77777777" w:rsidTr="00F00293">
        <w:tc>
          <w:tcPr>
            <w:tcW w:w="562" w:type="dxa"/>
          </w:tcPr>
          <w:p w14:paraId="08CDD7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E19316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Создание проекта по развитию </w:t>
            </w:r>
            <w:proofErr w:type="gramStart"/>
            <w:r w:rsidRPr="008444C8">
              <w:rPr>
                <w:sz w:val="23"/>
                <w:szCs w:val="23"/>
              </w:rPr>
              <w:t>городских</w:t>
            </w:r>
            <w:proofErr w:type="gramEnd"/>
            <w:r w:rsidRPr="008444C8">
              <w:rPr>
                <w:sz w:val="23"/>
                <w:szCs w:val="23"/>
              </w:rPr>
              <w:t xml:space="preserve"> территорий  г. Санкт-Петербург.</w:t>
            </w:r>
          </w:p>
        </w:tc>
      </w:tr>
      <w:tr w:rsidR="00AD3A54" w14:paraId="6BC14239" w14:textId="77777777" w:rsidTr="00F00293">
        <w:tc>
          <w:tcPr>
            <w:tcW w:w="562" w:type="dxa"/>
          </w:tcPr>
          <w:p w14:paraId="32ED49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235D5B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 xml:space="preserve">Создание проекта по развитию городских территорий </w:t>
            </w:r>
            <w:proofErr w:type="spellStart"/>
            <w:r w:rsidRPr="008444C8">
              <w:rPr>
                <w:sz w:val="23"/>
                <w:szCs w:val="23"/>
              </w:rPr>
              <w:t>г.Севастополь</w:t>
            </w:r>
            <w:proofErr w:type="spellEnd"/>
            <w:r w:rsidRPr="008444C8">
              <w:rPr>
                <w:sz w:val="23"/>
                <w:szCs w:val="23"/>
              </w:rPr>
              <w:t>.</w:t>
            </w:r>
          </w:p>
        </w:tc>
      </w:tr>
      <w:tr w:rsidR="00AD3A54" w14:paraId="3288CF1B" w14:textId="77777777" w:rsidTr="00F00293">
        <w:tc>
          <w:tcPr>
            <w:tcW w:w="562" w:type="dxa"/>
          </w:tcPr>
          <w:p w14:paraId="701680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4EF7E5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Ярославской области.</w:t>
            </w:r>
          </w:p>
        </w:tc>
      </w:tr>
      <w:tr w:rsidR="00AD3A54" w14:paraId="4DF01BB6" w14:textId="77777777" w:rsidTr="00F00293">
        <w:tc>
          <w:tcPr>
            <w:tcW w:w="562" w:type="dxa"/>
          </w:tcPr>
          <w:p w14:paraId="457DFA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F27E9E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Томской области.</w:t>
            </w:r>
          </w:p>
        </w:tc>
      </w:tr>
      <w:tr w:rsidR="00AD3A54" w14:paraId="19724FC4" w14:textId="77777777" w:rsidTr="00F00293">
        <w:tc>
          <w:tcPr>
            <w:tcW w:w="562" w:type="dxa"/>
          </w:tcPr>
          <w:p w14:paraId="0F63E4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3AD10B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Новосибирской области.</w:t>
            </w:r>
          </w:p>
        </w:tc>
      </w:tr>
      <w:tr w:rsidR="00AD3A54" w14:paraId="7728FD1A" w14:textId="77777777" w:rsidTr="00F00293">
        <w:tc>
          <w:tcPr>
            <w:tcW w:w="562" w:type="dxa"/>
          </w:tcPr>
          <w:p w14:paraId="516AD1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F78153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Мурманской области.</w:t>
            </w:r>
          </w:p>
        </w:tc>
      </w:tr>
      <w:tr w:rsidR="00AD3A54" w14:paraId="282B2D29" w14:textId="77777777" w:rsidTr="00F00293">
        <w:tc>
          <w:tcPr>
            <w:tcW w:w="562" w:type="dxa"/>
          </w:tcPr>
          <w:p w14:paraId="7A82D8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AE7780" w14:textId="77777777" w:rsidR="00AD3A54" w:rsidRPr="00844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4C8">
              <w:rPr>
                <w:sz w:val="23"/>
                <w:szCs w:val="23"/>
              </w:rPr>
              <w:t>Создание проекта по развитию городских территорий Московской области.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78C1D43D" w14:textId="77777777" w:rsidTr="00801458">
        <w:tc>
          <w:tcPr>
            <w:tcW w:w="2336" w:type="dxa"/>
          </w:tcPr>
          <w:p w14:paraId="1B70588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02378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019C84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25448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4-5</w:t>
            </w:r>
          </w:p>
        </w:tc>
      </w:tr>
      <w:tr w:rsidR="005D65A5" w:rsidRPr="007478E0" w14:paraId="43E2E4FB" w14:textId="77777777" w:rsidTr="00801458">
        <w:tc>
          <w:tcPr>
            <w:tcW w:w="2336" w:type="dxa"/>
          </w:tcPr>
          <w:p w14:paraId="3EF81E0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A49B6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E9B1D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444C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58DB5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5CC16A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44C8" w14:paraId="65E21934" w14:textId="77777777" w:rsidTr="003E1808">
        <w:tc>
          <w:tcPr>
            <w:tcW w:w="562" w:type="dxa"/>
          </w:tcPr>
          <w:p w14:paraId="6767B02C" w14:textId="77777777" w:rsidR="008444C8" w:rsidRPr="009E6058" w:rsidRDefault="008444C8" w:rsidP="003E18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DE8006" w14:textId="77777777" w:rsidR="008444C8" w:rsidRPr="009A10F3" w:rsidRDefault="008444C8" w:rsidP="003E18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444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8444C8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444C8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342E0914" w14:textId="77777777" w:rsidTr="00801458">
        <w:tc>
          <w:tcPr>
            <w:tcW w:w="2500" w:type="pct"/>
          </w:tcPr>
          <w:p w14:paraId="72774540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A8A0C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318301F8" w14:textId="77777777" w:rsidTr="00801458">
        <w:tc>
          <w:tcPr>
            <w:tcW w:w="2500" w:type="pct"/>
          </w:tcPr>
          <w:p w14:paraId="651F22F9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8D9B12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652478B3" w14:textId="77777777" w:rsidTr="00801458">
        <w:tc>
          <w:tcPr>
            <w:tcW w:w="2500" w:type="pct"/>
          </w:tcPr>
          <w:p w14:paraId="09EF4776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B952E7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2A3D51" w14:textId="77777777" w:rsidR="00DF0C7C" w:rsidRDefault="00DF0C7C" w:rsidP="00315CA6">
      <w:pPr>
        <w:spacing w:after="0" w:line="240" w:lineRule="auto"/>
      </w:pPr>
      <w:r>
        <w:separator/>
      </w:r>
    </w:p>
  </w:endnote>
  <w:endnote w:type="continuationSeparator" w:id="0">
    <w:p w14:paraId="1716C2EE" w14:textId="77777777" w:rsidR="00DF0C7C" w:rsidRDefault="00DF0C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3B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F0993" w14:textId="77777777" w:rsidR="00DF0C7C" w:rsidRDefault="00DF0C7C" w:rsidP="00315CA6">
      <w:pPr>
        <w:spacing w:after="0" w:line="240" w:lineRule="auto"/>
      </w:pPr>
      <w:r>
        <w:separator/>
      </w:r>
    </w:p>
  </w:footnote>
  <w:footnote w:type="continuationSeparator" w:id="0">
    <w:p w14:paraId="6A5AB007" w14:textId="77777777" w:rsidR="00DF0C7C" w:rsidRDefault="00DF0C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44C8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43BB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C7C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geourbanistika-5634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osnovy-gradostroitelstva-i-territorialnogo-planirovaniya-56356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D99158-B1EA-4ED6-BEB8-837287C7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3660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3</cp:revision>
  <cp:lastPrinted>2021-04-28T14:42:00Z</cp:lastPrinted>
  <dcterms:created xsi:type="dcterms:W3CDTF">2025-07-15T10:28:00Z</dcterms:created>
  <dcterms:modified xsi:type="dcterms:W3CDTF">2026-02-17T13:37:00Z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